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94" w:rsidRPr="00B44D7B"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都城市建築設計業務委託契約約款</w:t>
      </w:r>
    </w:p>
    <w:p w:rsidR="00870D94" w:rsidRPr="00B44D7B" w:rsidRDefault="00870D94" w:rsidP="00870D94">
      <w:pPr>
        <w:jc w:val="right"/>
        <w:rPr>
          <w:rFonts w:ascii="ＭＳ 明朝" w:eastAsia="ＭＳ 明朝" w:hAnsi="ＭＳ 明朝"/>
          <w:szCs w:val="21"/>
        </w:rPr>
      </w:pP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（総則）</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書及び設計仕様書を内容とする業務の委託契約をいう。以下同じ。）を履行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その意図する成果物を完成させるため、業務に関する指示を受注者又は第15条に定める受注者の管理技術者に対して行うことができる。この場合において、受注者又は受注者の管理技術者は、当該指示に従い業務を行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５　この契約の履行に関して発注者と受注者との間で用いる言語は、日本語とする。</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６　この約款に定める金銭の支払に用いる通貨は、日本円とする。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７　この契約の履行に関して発注者と受注者との間で用いる計量単位は、設計仕様書に特別の定めがある場合を除き、計量法（平成４年法律第51号）に定めるものとする。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８　この約款及び設計仕様書における期間の定めについては、民法（明治29年法律第89号）及び商法（明治32年法律第48号）の定めるところによるものとする。</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９　この契約は、日本国の法令に準拠するものとする。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10　この契約に係る訴訟の提起又は調停の申立てについては、発注者の事務所の所在地を管轄する日本国の裁判所をもって合意による専属的管轄裁判所とする。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（指示等及び協議の書面主義）</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第２条　この約款に定める指示、催告、請求、通知、報告、申出、承諾、質問、回答及び解除（以下「指示等」という。）は、書面により行わなければならない。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発注者及び受注者は、この契約書の他の条項の規定に基づき協議を行うときは、当該協議の内容を書面に記録するものとする。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（業務工程表の提出）</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第３条　受注者は、この契約締結後14日以内に設計仕様書に基づいて業務工程表を作成し、発注者に提出しなければならない。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発注者は、必要があると認めるときは、前項の業務工程表を受理した日から７日以内に、受注者に対してその修正を請求することができる。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w:t>
      </w:r>
      <w:r w:rsidRPr="00B44D7B">
        <w:rPr>
          <w:rFonts w:ascii="ＭＳ 明朝" w:eastAsia="ＭＳ 明朝" w:hAnsi="ＭＳ 明朝"/>
          <w:szCs w:val="21"/>
        </w:rPr>
        <w:lastRenderedPageBreak/>
        <w:t>規定を準用する。</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４　業務工程表は、発注者及び受注者を拘束するものではない。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（契約の保証）</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(１)　契約保証金の納付</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(２)　契約保証金の納付に代わる担保となる有価証券等の提供</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(３)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(４)　この契約による債務の履行を保証する公共工事履行保証証券による保証</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(５)　この契約による債務の不履行により生ずる損害をてん補する履行保証保険契約の締結</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受注者は、前項の規定による保険証券の寄託に代えて、電子情報処理組織を使用する方法その他の情報通信の技術を利用する方法（ 以下「電磁的方法」という｡ ） であって、当該履行保証保険契約の相手方が定め、発注者が認めた措置を講ずることができる。この場合において、受注者は、当該保険証券を寄託したものとみなす。</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第１項の保証に係る契約保証金の額、保証金額又は保険金額（第６項において「保証の額」という。）は、業務委託料の10分の１以上としなければならない。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受注者が第１項第３号から第５号までのいずれかに掲げる保証を付す場合は、当該保証は第49条第３項各号に規定する者による契約の解除の場合についても保証するものでなければならない。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（権利義務の譲渡等の禁止）</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第５条　受注者は、この契約により生ずる権利又は義務を第三者に譲渡し、又は承継させてはならない。ただし、あらかじめ、発注者の承諾を得た場合は、この限りでない。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（秘密の保持）</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第６条　受注者は、この契約の履行に関して知り得た秘密を漏らしてはならない。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受注者は、発注者の承諾なく、成果物（未完成の成果物及び業務を行う上で得られた記録等を含む。）を他人に閲覧させ、複写させ、又は譲渡してはならない。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（著作権の譲渡等）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第７条　受注者は、成果物（第36条第１項の規定により読み替えて準用される第30条に規定する指定部分に係る成果物及び第36条第２項の規定により読み替えて準用される第30条に規定する引渡部分に係る成果物を含む。以下この条から第10条までにおいて同じ｡）又は成果物を利用して完成した建築物（以下「本件建築物」という。）が著作権法（昭和45年法律第48号）第２条第１項第１号に規定</w:t>
      </w:r>
      <w:r w:rsidRPr="00B44D7B">
        <w:rPr>
          <w:rFonts w:ascii="ＭＳ 明朝" w:eastAsia="ＭＳ 明朝" w:hAnsi="ＭＳ 明朝"/>
          <w:szCs w:val="21"/>
        </w:rPr>
        <w:lastRenderedPageBreak/>
        <w:t>する著作物（以下「著作物」という｡）に該当する場合には、当該著作物に係る著作権法第２章及び第３章に規定する著作者の権利（著作権法第27条及び第28条の権利を含む。以下「著作権等」という。）のうち受注者に帰属するもの（著作権法第２章第２款に規定する著作者人格権を除く。）を当該成果物の引渡し時に発注者に譲渡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（著作者人格権の制限）</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第８条　受注者は、発注者に対し、次の各号に掲げる行為をすることを許諾する。この場合において、受注者は、著作権法第19条第１項又は第20条第１項に規定する権利を行使してはならない。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(１)　成果物又は本件建築物の内容を公表すること。</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(２)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(３)　本件建築物を写真、模型、絵画その他の媒体により表現すること。</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(４)　本件建築物を増築し、改築し、修繕若しくは、模様替により改変し、又は取り壊すこと。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受注者は、次の各号に掲げる行為をしてはならない。ただし、あらかじめ、発注者の承諾又は合意を得た場合は、この限りでない。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(１)　成果物又は本件建築物の内容を公表すること。</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(２)　本件建築物に受注者の実名又は変名を表示すること。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発注者が著作権を行使する場合において、受注者は、著作権法第19条第１項又は第20条第１項に規定する権利を行使してはならない。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（受注者の利用）</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第９条　発注者は、受注者に対し、成果物を複製し、又は、翻案することを許諾する。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（著作権の侵害の防止）</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第10条　受注者は、その作成する成果物が、第三者の有する著作権等を侵害するものでないことを、発注者に対して保証する。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（一括再委託等の禁止）</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第11条　受注者は、業務の全部を一括して、又は設計仕様書において指定した部分を第三者に委任し、又は請け負わせてはならない。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発注者は、受注者に対して、業務の一部を委任し、又は請け負わせた者の商号又は名称その他必要な事項の通知を請求することができる。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（特許権等の使用）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第12条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lastRenderedPageBreak/>
        <w:t>（調査職員）</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第13条　発注者は、調査職員を置いたときは、その氏名を受注者に通知しなければならない。調査職員を変更したときも、同様とする。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調査職員は、この約款の他の条項に定めるもの及びこの約款に基づく発注者の権限とされる事項のうち発注者が必要と認めて調査職員に委任したもののほか、設計仕様書に定めるところにより、次に掲げる権限を有する。</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(１)　発注者の意図する成果物を完成させるための受注者又は受注者の管理技術者に対する業務に関する指示</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(２)　この約款及び設計仕様書の記載内容に関する受注者の確認の申出又は質問に対する承諾又は回答</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(３)　この契約の履行に関する受注者又は受注者の管理技術者との協議</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(４)　業務の進捗の碓認、設計仕様書の記載内容と履行内容との照合その他この契約の履行状況の調査</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２人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４　第２項の規定に基づく調査職員の指示又は承諾は、原則として、書面により行わなければならない。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５　第１項の規定により発注者が調査職員を置いたときは、この約款に定める書面の提出は、設計仕様書に定めるものを除き、調査職員を経由して行うものとする。この場合においては、調査職員に到達した日をもって発注者に到達したものとみなす。</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６　発注者が調査職員を置かないときは、この約款に定める調査職員の権限は、発注者に帰属する。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（管理技術者）</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第14条　受注者は、業務の技術上の管理を行う管理技術者を定め、その氏名その他必要な事項を発注者に通知しなければならない。管理技術者を変更したときも、同様とする。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管理技術者は、この契約の履行に関し、業務の管理及び統轄を行うほか、業務委託料の変更、履行期間の変更、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（管理技術者等に対する措置請求）</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第15条　発注者は、管理技術者又は受注者の使用人若しくは第11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受注者は、前項の規定による請求があったときは、当該請求に係る事項について決定し、その結果を請求を受けた日から10日以内に発注者に通知しなければならない。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受注者は、調査職員がその職務の執行につき著しく不適当と認められるときは、発注者に対して、その理由を明示した書面により、必要な措置をとるべきことを請求することができる。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発注者は、前項の規定による請求があったときは、当該請求に係る事項について決定し、その結果を請求を受けた日から10日以内に受注者に通知しなければならない。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（履行報告）</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lastRenderedPageBreak/>
        <w:t>第16条　受注者は、設計仕様書に定めるところにより、この契約の履行について発注者に報告しなければならない。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（貸与品等）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第17条　発注者が受注者に貸与し、又は支給する図面その他業務に必要な物品等（以下「貸与品等」という。）の品名、数量等、引渡場所及び引渡時期は、設計仕様書に定めるところによる。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受注者は、貸与品等の引渡しを受けたときは、引渡しの日から７日以内に、発注者に受領書又は借用書を提出しなければならない。</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３　受注者は、貸与品等を善良な管理者の注意をもって管理しなければならない。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受注者は、設計仕様書に定めるところにより、業務の完了、設計仕様書の変更等によって不用となった貸与品等を発注者に返還しなければならない。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（設計仕様書と業務内容が一致しない場合の修補義務）</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第18条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（条件変更等）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第19条　受注者は、業務を行うに当たり、次の各号のいずれかに該当する事実を発見したときは、その旨を直ちに発注者に通知し、その確認を請求しなければならない。</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(１)　図面、仕様書、現場説明書及びこれらの図書に係る質問回答書並びに現場説明に対する質問回答書が一致しないこと（これらの優先順位が定められている場合を除く。）。</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(２)　設計仕様書に誤謬又は脱漏があること。</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(３)　設計仕様書の表示が明確でないこと。</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(４)　履行上の制約等設計仕様書に示された自然的又は人為的な履行条件が実際と相違すること。</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t>(５)　設計仕様書に明示されていない履行条件について予期することのできない特別な状態が生じたこと。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前項の調査の結果により第１項各号に掲げる事実が確認された場合において、必要があると認められるときは、発注者は、設計仕様書の訂正又は変更を行わなければならない。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lastRenderedPageBreak/>
        <w:t>（設計仕様書等の変更）</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第20条　発注者は、前条第４項の規定によるほか、必要があると認めるときは、設計仕様書又は業務に関する指示（以下この条及び第23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（業務の中止）</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第21条　発注者は、必要があると認めるときは、業務の中止内容を受注者に通知して、業務の全部又は一部を一時中止させることができる。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（業務に係る受注者の提案）</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第22条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発注者は、前項に規定する受注者の提案を受けた場合において、必要があると認めるときは、設計仕様書等の変更を受注者に通知するものとする。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発注者は、前項の規定により設計仕様書等が変更された場合において、必要があると認められるときは、履行期間又は業務委託料を変更しなければならない。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（受注者の請求による履行期間の延長）</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（発注者の請求による履行期間の短縮等）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第24条　発注者は、特別の理由により履行期間を短縮する必要があるときは、履行期間の短縮変更を受注者に請求することができる。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発注者は、前項の場合において、必要があると認められるときは、業務委託料を変更し、又は受注者に損害を及ぼしたときは、必要な費用を負担しなければならない。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（履行期間の変更方法）</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第25条　履行期間の変更については、発注者と受注者とが協議して定める。ただし、協議開始の日から14日以内に協議が整わない場合には、発注者が定め、受注者に通知する。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協議開始の日については、発注者が受注者の意見を聴いて定め、受注者に通知するものとする。ただし、発注者が履行期間の変更事由が生じた日（第24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70D94" w:rsidRPr="00B44D7B" w:rsidRDefault="00870D94" w:rsidP="00870D94">
      <w:pPr>
        <w:ind w:leftChars="100" w:left="210"/>
        <w:rPr>
          <w:rFonts w:ascii="ＭＳ 明朝" w:eastAsia="ＭＳ 明朝" w:hAnsi="ＭＳ 明朝"/>
          <w:szCs w:val="21"/>
        </w:rPr>
      </w:pPr>
      <w:r w:rsidRPr="00B44D7B">
        <w:rPr>
          <w:rFonts w:ascii="ＭＳ 明朝" w:eastAsia="ＭＳ 明朝" w:hAnsi="ＭＳ 明朝"/>
          <w:szCs w:val="21"/>
        </w:rPr>
        <w:t>（適正な履行期間の設定）</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lastRenderedPageBreak/>
        <w:t>第25条の２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（業務委託料の変更方法等）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第26条　業務委託料の変更については、発注者と受注者とが協議して定める。ただし、協議開始の日から14日以内に協議が整わない場合には、発注者が定め、受注者に通知する。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この契約書の規定により、受注者が増加費用を必要とした場合又は損害を受けた場合に発注者が負担する必要な費用の額については、発注者と受注者とが協議して定める。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（一般的損害）</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第27条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（第三者に及ぼした損害）</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第28条　業務を行うにつき第三者に及ぼした損害について、当該第三者に対して損害の賠償を行わなければならないときは、受注者がその賠償額を負担する。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前２項の場合その他業務を行うにつき第三者との間に紛争を生じた場合においては、発注者及び受注者は協力してその処理解決に当たるものとする。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（業務委託料の変更に代える設計仕様書の変更）</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第29条　発注者は、第12条、第18条から第24条まで、又は第27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（検査及び引渡し）</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第30条　受注者は、業務を完了したときは、その旨を発注者に通知しなければならない。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又は発注者が検査を行う者として定めた職員（以下「検査職員」という。）は、前項の規定による通知を受けたときは、通知を受けた日から10日以内に受注者の立会いの上、設計仕様書に定めるところにより、業務の完了を確認するための検査を完了し、当該検査の結果を受注者に通知しなければ</w:t>
      </w:r>
      <w:r w:rsidRPr="00B44D7B">
        <w:rPr>
          <w:rFonts w:ascii="ＭＳ 明朝" w:eastAsia="ＭＳ 明朝" w:hAnsi="ＭＳ 明朝"/>
          <w:szCs w:val="21"/>
        </w:rPr>
        <w:lastRenderedPageBreak/>
        <w:t>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発注者は、前項の検査によって業務の完了を確認した後、受注者が成果物の引渡しを申し出たときは、直ちに当該成果物の引渡しを受けなければならない。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（消費税法改正における経過措置適用の通知）</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第30条の２　受注者は、社会保障の安定財源の確保等を図る税制の抜本的な改革を行うための消費税法の一部を改正する等の法律（平成24年法律第68号）附則第５条第３項の規定の適用を受ける場合には、同条第８項の規定に基づく発注者への通知を業務報告書の引渡しの申出と併せて行う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（業務委託料の支払）</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第31条　受注者は、第30条第２項（同条第５項において準用する場合を含む。以下この条において同じ｡）の検査に合格したときは、業務委託料の支払を請求することができる。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発注者は、前項の規定による請求があったときは、請求を受けた日から30日以内に業務委託料を支払わなければならない。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がその責めに帰すべき事由により第30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（引渡し前における成果物の使用）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第32条　発注者は、第30条第３項若しくは第４項又は第36条第１項若しくは第２項の規定による引渡し前においても、成果物の全部又は一部を受注者の承諾を得て使用することができる。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前項の場合においては、発注者は、その使用部分を善良な管理者の注意をもって使用しなければならない。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発注者は、第１項の規定により成果物の全部又は一部を使用したことによって受注者に損害を及ぼしたときは、必要な費用を負担しなければならない。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（前金払）</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第33条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を発注者に請求することができる。ただし、業務委託料が500万円未満の場合については、請求でき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発注者は、第１項の規定による請求があったときは、請求を受けた日から14日以内に前払金を支払わなければならない。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lastRenderedPageBreak/>
        <w:t>５　受注者は、業務委託料が著しく減額された場合において、受領済みの前払金額が減額後の業務委託料の10分の５を超えるときは、受注者は、業務委託料が減額された日から30日以内に、その超過額を返還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６　前項の超過額が相当の額に達し、返還することが前金払の使用状況から見て著しく不適当であると認められるときは、発注者と受注者とが協議して返還すべき超過額を定める。ただし、業務委託料が減額された日から30日以内に協議が整わない場合には、発注者が定め、受注者に通知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７　発注者は、受注者が第５項の期間内に超過額を返還しなかったときは、その未返還額につき、同項の期間を経過した日から返還をする日までの期間について、その日数に応じ、この契約の成立の日における政府契約の支払遅延防止等に関する法律（昭和24年法律第256号）第８条の規定により財務大臣が決定した率（以下「政府契約における利率」という。）で計算した額の遅延利息の支払を請求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（保証契約の変更）</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第34条　受注者は、前条第４項の規定により受領済みの前払金に追加してさらに前払金の支払を請求する場合には、あらかじめ、保証契約を変更し、変更後の保証証書を発注者に寄託しなければならない。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受注者は、前項に定める場合のほか、業務委託料が減額された場合において、保証契約を変更したときは、変更後の保証証書を直ちに発注者に寄託しなければならない。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４　受注者は、前払金額の変更を伴わない履行期間の変更が行われた場合には、発注者に代わりその旨を保証事業会社に直ちに通知するものとする。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（前払金の使用等）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第35条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（部分引渡し）</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第36条　成果物について、発注者が設計仕様書において業務の完了に先だって引渡しを受けるべきことを指定した部分（以下「指定部分」という。）がある場合において、当該指定部分の業務が完了したときについては、第30条中「業務」とあるのは「指定部分に係る業務」と、「成果物」とあるのは「指定部分に係る成果物」と、同条第４項及び第31条中「業務委託料」とあるのは「部分引渡しに係る業務委託料」と読み替えて、これらの規定を準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に規定する場合のほか、成果物の一部分が完了し、かつ、可分なものであるときは、発注者は、当該部分について、受注者の承諾を得て引渡しを受けることができる。この場合において、第30条中「業務」とあるのは「引渡部分に係る業務」と、「成果物」とあるのは「引渡部分に係る成果物」と、同条第４項及び第31条中「業務委託料」とあるのは「部分引渡しに係る業務委託料」と読み替えて、これらの規定を準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30条第２項の検査の結果の通知をした日から14日以内に協議が整わない場合には、発注者が定め、受注者に通知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lastRenderedPageBreak/>
        <w:t>(１)　第１項に規定する部分引渡しに係る業務委託料</w:t>
      </w:r>
    </w:p>
    <w:p w:rsidR="00870D94" w:rsidRPr="00B44D7B"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指定部分に相応する業務委託料×（１－前払金の額／業務委託料）</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(２)　第２項に規定する部分引渡しに係る業務委託料</w:t>
      </w:r>
    </w:p>
    <w:p w:rsidR="00870D94" w:rsidRPr="00B44D7B"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引渡部分に相応する業務委託料×（１－前払金の額／業務委託料）</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（債務負担行為又は継続費に係る契約の特則）</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第36条の２　債務負担行為又は継続費に係る契約において、各会計年度における業務委託料の支払の限度額（以下この条において「支払限度額」という｡）は、次のとおりとする。</w:t>
      </w:r>
    </w:p>
    <w:p w:rsidR="00870D94" w:rsidRPr="00B44D7B"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 xml:space="preserve">　　</w:t>
      </w:r>
      <w:r>
        <w:rPr>
          <w:rFonts w:ascii="ＭＳ 明朝" w:eastAsia="ＭＳ 明朝" w:hAnsi="ＭＳ 明朝" w:hint="eastAsia"/>
          <w:szCs w:val="21"/>
        </w:rPr>
        <w:t>年</w:t>
      </w:r>
      <w:r w:rsidRPr="00B44D7B">
        <w:rPr>
          <w:rFonts w:ascii="ＭＳ 明朝" w:eastAsia="ＭＳ 明朝" w:hAnsi="ＭＳ 明朝"/>
          <w:szCs w:val="21"/>
        </w:rPr>
        <w:t xml:space="preserve">度　　　　</w:t>
      </w:r>
      <w:r>
        <w:rPr>
          <w:rFonts w:ascii="ＭＳ 明朝" w:eastAsia="ＭＳ 明朝" w:hAnsi="ＭＳ 明朝" w:hint="eastAsia"/>
          <w:szCs w:val="21"/>
        </w:rPr>
        <w:t xml:space="preserve">　　　　　　　　</w:t>
      </w:r>
      <w:r w:rsidRPr="00B44D7B">
        <w:rPr>
          <w:rFonts w:ascii="ＭＳ 明朝" w:eastAsia="ＭＳ 明朝" w:hAnsi="ＭＳ 明朝"/>
          <w:szCs w:val="21"/>
        </w:rPr>
        <w:t>円</w:t>
      </w:r>
    </w:p>
    <w:p w:rsidR="00870D94"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 xml:space="preserve">　　</w:t>
      </w:r>
      <w:r>
        <w:rPr>
          <w:rFonts w:ascii="ＭＳ 明朝" w:eastAsia="ＭＳ 明朝" w:hAnsi="ＭＳ 明朝" w:hint="eastAsia"/>
          <w:szCs w:val="21"/>
        </w:rPr>
        <w:t>年</w:t>
      </w:r>
      <w:r w:rsidRPr="00B44D7B">
        <w:rPr>
          <w:rFonts w:ascii="ＭＳ 明朝" w:eastAsia="ＭＳ 明朝" w:hAnsi="ＭＳ 明朝"/>
          <w:szCs w:val="21"/>
        </w:rPr>
        <w:t xml:space="preserve">度　　　</w:t>
      </w:r>
      <w:r>
        <w:rPr>
          <w:rFonts w:ascii="ＭＳ 明朝" w:eastAsia="ＭＳ 明朝" w:hAnsi="ＭＳ 明朝" w:hint="eastAsia"/>
          <w:szCs w:val="21"/>
        </w:rPr>
        <w:t xml:space="preserve">　　　　　　　　</w:t>
      </w:r>
      <w:r w:rsidRPr="00B44D7B">
        <w:rPr>
          <w:rFonts w:ascii="ＭＳ 明朝" w:eastAsia="ＭＳ 明朝" w:hAnsi="ＭＳ 明朝"/>
          <w:szCs w:val="21"/>
        </w:rPr>
        <w:t xml:space="preserve">　円</w:t>
      </w:r>
    </w:p>
    <w:p w:rsidR="00870D94" w:rsidRPr="00B44D7B" w:rsidRDefault="00870D94" w:rsidP="00870D94">
      <w:pPr>
        <w:ind w:firstLineChars="300" w:firstLine="630"/>
        <w:rPr>
          <w:rFonts w:ascii="ＭＳ 明朝" w:eastAsia="ＭＳ 明朝" w:hAnsi="ＭＳ 明朝"/>
          <w:szCs w:val="21"/>
        </w:rPr>
      </w:pPr>
      <w:r>
        <w:rPr>
          <w:rFonts w:ascii="ＭＳ 明朝" w:eastAsia="ＭＳ 明朝" w:hAnsi="ＭＳ 明朝" w:hint="eastAsia"/>
          <w:szCs w:val="21"/>
        </w:rPr>
        <w:t xml:space="preserve">　　年度　　　　　　　　　　　　円</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２　支払限度額に対応する各会計年度の履行高予定額は、次のとおりである。</w:t>
      </w:r>
    </w:p>
    <w:p w:rsidR="00870D94" w:rsidRPr="00B44D7B"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 xml:space="preserve">　　</w:t>
      </w:r>
      <w:r>
        <w:rPr>
          <w:rFonts w:ascii="ＭＳ 明朝" w:eastAsia="ＭＳ 明朝" w:hAnsi="ＭＳ 明朝" w:hint="eastAsia"/>
          <w:szCs w:val="21"/>
        </w:rPr>
        <w:t>年</w:t>
      </w:r>
      <w:r w:rsidRPr="00B44D7B">
        <w:rPr>
          <w:rFonts w:ascii="ＭＳ 明朝" w:eastAsia="ＭＳ 明朝" w:hAnsi="ＭＳ 明朝"/>
          <w:szCs w:val="21"/>
        </w:rPr>
        <w:t xml:space="preserve">度　　　　</w:t>
      </w:r>
      <w:r>
        <w:rPr>
          <w:rFonts w:ascii="ＭＳ 明朝" w:eastAsia="ＭＳ 明朝" w:hAnsi="ＭＳ 明朝" w:hint="eastAsia"/>
          <w:szCs w:val="21"/>
        </w:rPr>
        <w:t xml:space="preserve">　　　　　　　　</w:t>
      </w:r>
      <w:r w:rsidRPr="00B44D7B">
        <w:rPr>
          <w:rFonts w:ascii="ＭＳ 明朝" w:eastAsia="ＭＳ 明朝" w:hAnsi="ＭＳ 明朝"/>
          <w:szCs w:val="21"/>
        </w:rPr>
        <w:t>円</w:t>
      </w:r>
    </w:p>
    <w:p w:rsidR="00870D94" w:rsidRDefault="00870D94" w:rsidP="00870D94">
      <w:pPr>
        <w:ind w:firstLineChars="300" w:firstLine="630"/>
        <w:rPr>
          <w:rFonts w:ascii="ＭＳ 明朝" w:eastAsia="ＭＳ 明朝" w:hAnsi="ＭＳ 明朝"/>
          <w:szCs w:val="21"/>
        </w:rPr>
      </w:pPr>
      <w:r w:rsidRPr="00B44D7B">
        <w:rPr>
          <w:rFonts w:ascii="ＭＳ 明朝" w:eastAsia="ＭＳ 明朝" w:hAnsi="ＭＳ 明朝"/>
          <w:szCs w:val="21"/>
        </w:rPr>
        <w:t xml:space="preserve">　　</w:t>
      </w:r>
      <w:r>
        <w:rPr>
          <w:rFonts w:ascii="ＭＳ 明朝" w:eastAsia="ＭＳ 明朝" w:hAnsi="ＭＳ 明朝" w:hint="eastAsia"/>
          <w:szCs w:val="21"/>
        </w:rPr>
        <w:t>年</w:t>
      </w:r>
      <w:r w:rsidRPr="00B44D7B">
        <w:rPr>
          <w:rFonts w:ascii="ＭＳ 明朝" w:eastAsia="ＭＳ 明朝" w:hAnsi="ＭＳ 明朝"/>
          <w:szCs w:val="21"/>
        </w:rPr>
        <w:t xml:space="preserve">度　</w:t>
      </w:r>
      <w:r>
        <w:rPr>
          <w:rFonts w:ascii="ＭＳ 明朝" w:eastAsia="ＭＳ 明朝" w:hAnsi="ＭＳ 明朝" w:hint="eastAsia"/>
          <w:szCs w:val="21"/>
        </w:rPr>
        <w:t xml:space="preserve">　　　　　　</w:t>
      </w:r>
      <w:r w:rsidRPr="00B44D7B">
        <w:rPr>
          <w:rFonts w:ascii="ＭＳ 明朝" w:eastAsia="ＭＳ 明朝" w:hAnsi="ＭＳ 明朝"/>
          <w:szCs w:val="21"/>
        </w:rPr>
        <w:t xml:space="preserve">　　　</w:t>
      </w:r>
      <w:r>
        <w:rPr>
          <w:rFonts w:ascii="ＭＳ 明朝" w:eastAsia="ＭＳ 明朝" w:hAnsi="ＭＳ 明朝" w:hint="eastAsia"/>
          <w:szCs w:val="21"/>
        </w:rPr>
        <w:t xml:space="preserve">　　</w:t>
      </w:r>
      <w:r w:rsidRPr="00B44D7B">
        <w:rPr>
          <w:rFonts w:ascii="ＭＳ 明朝" w:eastAsia="ＭＳ 明朝" w:hAnsi="ＭＳ 明朝"/>
          <w:szCs w:val="21"/>
        </w:rPr>
        <w:t>円</w:t>
      </w:r>
    </w:p>
    <w:p w:rsidR="00870D94" w:rsidRPr="00B44D7B" w:rsidRDefault="00870D94" w:rsidP="00870D94">
      <w:pPr>
        <w:ind w:firstLineChars="300" w:firstLine="630"/>
        <w:rPr>
          <w:rFonts w:ascii="ＭＳ 明朝" w:eastAsia="ＭＳ 明朝" w:hAnsi="ＭＳ 明朝"/>
          <w:szCs w:val="21"/>
        </w:rPr>
      </w:pPr>
      <w:r>
        <w:rPr>
          <w:rFonts w:ascii="ＭＳ 明朝" w:eastAsia="ＭＳ 明朝" w:hAnsi="ＭＳ 明朝" w:hint="eastAsia"/>
          <w:szCs w:val="21"/>
        </w:rPr>
        <w:t xml:space="preserve">　　年度　　　　　　　　　　　　円</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３　発注者は、予算上の都合その他の必要があるときは、支払限度額及び前項の履行高予定額を変更することができる。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（債務負担行為又は継続費に係る契約の前金払の特則）</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第36条の３　債務負担行為又は継続費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とする。ただし、この契約を締結した会計年度（以下この条において「契約会計年度」という｡）以外の会計年度においては、受注者は、予算の執行が可能となる時期以前に前払金の支払を請求することはできな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２　前項の場合において、契約会計年度について前払金を支払わない旨が設計仕様書に定められているときには、同項の規定による読替え後の第33条第１項の規定にかかわらず、受注者は、契約会計年度について前払金の支払を請求することができな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 xml:space="preserve">３　第１項の場合において、契約会計年度に翌会計年度分の前払金を含めて支払う旨が設計仕様書に定められているときは、同項の規定による読替え後の第33条第１項の規定にかかわらず、受注者は、契約会計年度に翌会計年度に支払うべき前払金相当分（　　　　　　　</w:t>
      </w:r>
      <w:r>
        <w:rPr>
          <w:rFonts w:ascii="ＭＳ 明朝" w:eastAsia="ＭＳ 明朝" w:hAnsi="ＭＳ 明朝" w:hint="eastAsia"/>
          <w:szCs w:val="21"/>
        </w:rPr>
        <w:t xml:space="preserve">　</w:t>
      </w:r>
      <w:r w:rsidRPr="00B44D7B">
        <w:rPr>
          <w:rFonts w:ascii="ＭＳ 明朝" w:eastAsia="ＭＳ 明朝" w:hAnsi="ＭＳ 明朝"/>
          <w:szCs w:val="21"/>
        </w:rPr>
        <w:t>円以内）を含めて前払金の支払を請求することができる。</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34条第４項の規定を読み替えて準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（第三者による代理受領）</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第37条　受注者は、発注者の承諾を得て業務委託料の全部又は一部の受領につき、第三者を代理人とすることができる。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発注者は、前項の規定により受注者が第三者を代理人とした場合において、受注者の提出する支払請</w:t>
      </w:r>
      <w:r w:rsidRPr="00B44D7B">
        <w:rPr>
          <w:rFonts w:ascii="ＭＳ 明朝" w:eastAsia="ＭＳ 明朝" w:hAnsi="ＭＳ 明朝"/>
          <w:szCs w:val="21"/>
        </w:rPr>
        <w:lastRenderedPageBreak/>
        <w:t>求書に当該第三者が受注者の代理人である旨の明記がなされているときは、当該第三者に対して第31条（第36条において準用する場合を含む。）の規定に基づく支払をしなければならない。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（前払金等の不払に対する受注者の業務中止）</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第38条　受注者は、発注者が第33条又は第36条において準用される第31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（契約不適合責任）</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第39条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前項の場合において、受注者は、発注者に不相当な負担を課するものでないときは、発注者が請求した方法と異なる方法による履行の追完をすることができる。</w:t>
      </w:r>
    </w:p>
    <w:p w:rsidR="00870D94" w:rsidRPr="00B44D7B" w:rsidRDefault="00870D94" w:rsidP="00870D94">
      <w:pPr>
        <w:ind w:leftChars="2" w:left="220" w:hangingChars="103" w:hanging="216"/>
        <w:rPr>
          <w:rFonts w:ascii="ＭＳ 明朝" w:eastAsia="ＭＳ 明朝" w:hAnsi="ＭＳ 明朝"/>
          <w:szCs w:val="21"/>
        </w:rPr>
      </w:pPr>
      <w:r w:rsidRPr="00B44D7B">
        <w:rPr>
          <w:rFonts w:ascii="ＭＳ 明朝" w:eastAsia="ＭＳ 明朝" w:hAnsi="ＭＳ 明朝"/>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70D94" w:rsidRPr="00B44D7B" w:rsidRDefault="00870D94" w:rsidP="00870D94">
      <w:pPr>
        <w:ind w:leftChars="100" w:left="424"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履行の追完が不能であるとき。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受注者が履行の追完を拒絶する意思を明確に表示したとき。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３</w:t>
      </w:r>
      <w:r>
        <w:rPr>
          <w:rFonts w:ascii="ＭＳ 明朝" w:eastAsia="ＭＳ 明朝" w:hAnsi="ＭＳ 明朝" w:hint="eastAsia"/>
          <w:szCs w:val="21"/>
        </w:rPr>
        <w:t>)</w:t>
      </w:r>
      <w:r w:rsidRPr="00B44D7B">
        <w:rPr>
          <w:rFonts w:ascii="ＭＳ 明朝" w:eastAsia="ＭＳ 明朝" w:hAnsi="ＭＳ 明朝"/>
          <w:szCs w:val="21"/>
        </w:rPr>
        <w:t xml:space="preserve">　成果物の性質又は当事者の意思表示により、特定の日時又は一定の期間内に履行しなければ契約を締結した目的を達することができない場合において、受注者が履行の追完をしないでその時期を経過したとき。</w:t>
      </w:r>
    </w:p>
    <w:p w:rsidR="00870D94" w:rsidRPr="00B44D7B" w:rsidRDefault="00870D94" w:rsidP="00870D94">
      <w:pPr>
        <w:ind w:leftChars="100" w:left="412" w:hangingChars="96" w:hanging="202"/>
        <w:rPr>
          <w:rFonts w:ascii="ＭＳ 明朝" w:eastAsia="ＭＳ 明朝" w:hAnsi="ＭＳ 明朝"/>
          <w:szCs w:val="21"/>
          <w:highlight w:val="magenta"/>
        </w:rPr>
      </w:pPr>
      <w:r>
        <w:rPr>
          <w:rFonts w:ascii="ＭＳ 明朝" w:eastAsia="ＭＳ 明朝" w:hAnsi="ＭＳ 明朝" w:hint="eastAsia"/>
          <w:szCs w:val="21"/>
        </w:rPr>
        <w:t>(</w:t>
      </w:r>
      <w:r>
        <w:rPr>
          <w:rFonts w:ascii="ＭＳ 明朝" w:eastAsia="ＭＳ 明朝" w:hAnsi="ＭＳ 明朝"/>
          <w:szCs w:val="21"/>
        </w:rPr>
        <w:t>４</w:t>
      </w:r>
      <w:r>
        <w:rPr>
          <w:rFonts w:ascii="ＭＳ 明朝" w:eastAsia="ＭＳ 明朝" w:hAnsi="ＭＳ 明朝" w:hint="eastAsia"/>
          <w:szCs w:val="21"/>
        </w:rPr>
        <w:t>)</w:t>
      </w:r>
      <w:r w:rsidRPr="00B44D7B">
        <w:rPr>
          <w:rFonts w:ascii="ＭＳ 明朝" w:eastAsia="ＭＳ 明朝" w:hAnsi="ＭＳ 明朝"/>
          <w:szCs w:val="21"/>
        </w:rPr>
        <w:t xml:space="preserve">　前３号に掲げる場合のほか、発注者がこの項の規定による催告をしても履行の追完を受ける見込</w:t>
      </w:r>
      <w:r w:rsidRPr="00B44D7B">
        <w:rPr>
          <w:rFonts w:ascii="ＭＳ 明朝" w:eastAsia="ＭＳ 明朝" w:hAnsi="ＭＳ 明朝" w:hint="eastAsia"/>
          <w:szCs w:val="21"/>
        </w:rPr>
        <w:t>み</w:t>
      </w:r>
      <w:r w:rsidRPr="00B44D7B">
        <w:rPr>
          <w:rFonts w:ascii="ＭＳ 明朝" w:eastAsia="ＭＳ 明朝" w:hAnsi="ＭＳ 明朝"/>
          <w:szCs w:val="21"/>
        </w:rPr>
        <w:t>がないことが明らかであるとき。</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（発注者の任意解除権）</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第40条　発注者は、業務が完了するまでの間は、次条又は第42条の規定によるほか、必要があるときは、この契約を解除することができる。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発注者は、前項の規定によりこの契約を解除した場合において、受注者に損害を及ぼしたときは、その損害を賠償しなければならない。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（発注者の催告による解除権）</w:t>
      </w:r>
    </w:p>
    <w:p w:rsidR="00870D94" w:rsidRPr="00B44D7B" w:rsidRDefault="00870D94" w:rsidP="00870D94">
      <w:pPr>
        <w:ind w:leftChars="1" w:left="212" w:hangingChars="100" w:hanging="210"/>
        <w:rPr>
          <w:rFonts w:ascii="ＭＳ 明朝" w:eastAsia="ＭＳ 明朝" w:hAnsi="ＭＳ 明朝"/>
          <w:szCs w:val="21"/>
        </w:rPr>
      </w:pPr>
      <w:r w:rsidRPr="00B44D7B">
        <w:rPr>
          <w:rFonts w:ascii="ＭＳ 明朝" w:eastAsia="ＭＳ 明朝" w:hAnsi="ＭＳ 明朝"/>
          <w:szCs w:val="21"/>
        </w:rPr>
        <w:t>第41条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(１)　正当な理由なく、業務に着手すべき期日を過ぎても業務に着手しないとき。</w:t>
      </w:r>
    </w:p>
    <w:p w:rsidR="00870D94" w:rsidRPr="00B44D7B" w:rsidRDefault="00870D94" w:rsidP="00870D94">
      <w:pPr>
        <w:ind w:leftChars="101" w:left="422" w:hangingChars="100" w:hanging="210"/>
        <w:rPr>
          <w:rFonts w:ascii="ＭＳ 明朝" w:eastAsia="ＭＳ 明朝" w:hAnsi="ＭＳ 明朝"/>
          <w:szCs w:val="21"/>
        </w:rPr>
      </w:pPr>
      <w:r w:rsidRPr="00B44D7B">
        <w:rPr>
          <w:rFonts w:ascii="ＭＳ 明朝" w:eastAsia="ＭＳ 明朝" w:hAnsi="ＭＳ 明朝"/>
          <w:szCs w:val="21"/>
        </w:rPr>
        <w:t>(２)　履行期間内に業務が完了しないとき又は履行期間経過後相当の期間内に業務を完了する見込みがないと認められるとき。</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(３)　管理技術者を配置しなかったとき。</w:t>
      </w:r>
    </w:p>
    <w:p w:rsidR="00870D94" w:rsidRPr="00B44D7B" w:rsidRDefault="00870D94" w:rsidP="00870D94">
      <w:pPr>
        <w:ind w:leftChars="100" w:left="420" w:hangingChars="100" w:hanging="210"/>
        <w:rPr>
          <w:rFonts w:ascii="ＭＳ 明朝" w:eastAsia="ＭＳ 明朝" w:hAnsi="ＭＳ 明朝"/>
          <w:szCs w:val="21"/>
        </w:rPr>
      </w:pPr>
      <w:r w:rsidRPr="00B44D7B">
        <w:rPr>
          <w:rFonts w:ascii="ＭＳ 明朝" w:eastAsia="ＭＳ 明朝" w:hAnsi="ＭＳ 明朝"/>
          <w:szCs w:val="21"/>
        </w:rPr>
        <w:lastRenderedPageBreak/>
        <w:t>(４)　正当な理由なく、第39条第１項の履行の追完がなされないとき。</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(５)　前各号に掲げる場合のほか、この契約に違反したとき。</w:t>
      </w:r>
    </w:p>
    <w:p w:rsidR="00870D94" w:rsidRPr="00B44D7B" w:rsidRDefault="00870D94" w:rsidP="00870D94">
      <w:pPr>
        <w:ind w:leftChars="100" w:left="210"/>
        <w:rPr>
          <w:rFonts w:ascii="ＭＳ 明朝" w:eastAsia="ＭＳ 明朝" w:hAnsi="ＭＳ 明朝"/>
          <w:szCs w:val="21"/>
        </w:rPr>
      </w:pPr>
      <w:r w:rsidRPr="00B44D7B">
        <w:rPr>
          <w:rFonts w:ascii="ＭＳ 明朝" w:eastAsia="ＭＳ 明朝" w:hAnsi="ＭＳ 明朝"/>
          <w:szCs w:val="21"/>
        </w:rPr>
        <w:t>（発注者の催告によらない解除権）</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第42条　発注者は、受注者が次の各号のいずれかに該当するときは、直ちにこの契約を解除することができる。</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第５条第１項の規定に違反して業務委託料債権を譲渡したとき。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この契約の成果物を完成させることができないことが明らかであるとき。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３</w:t>
      </w:r>
      <w:r>
        <w:rPr>
          <w:rFonts w:ascii="ＭＳ 明朝" w:eastAsia="ＭＳ 明朝" w:hAnsi="ＭＳ 明朝" w:hint="eastAsia"/>
          <w:szCs w:val="21"/>
        </w:rPr>
        <w:t>)</w:t>
      </w:r>
      <w:r w:rsidRPr="00B44D7B">
        <w:rPr>
          <w:rFonts w:ascii="ＭＳ 明朝" w:eastAsia="ＭＳ 明朝" w:hAnsi="ＭＳ 明朝"/>
          <w:szCs w:val="21"/>
        </w:rPr>
        <w:t xml:space="preserve">　受注者がこの契約の成果物の完成の債務の履行を拒絶する意思を明確に表示したとき。</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４</w:t>
      </w:r>
      <w:r>
        <w:rPr>
          <w:rFonts w:ascii="ＭＳ 明朝" w:eastAsia="ＭＳ 明朝" w:hAnsi="ＭＳ 明朝" w:hint="eastAsia"/>
          <w:szCs w:val="21"/>
        </w:rPr>
        <w:t>)</w:t>
      </w:r>
      <w:r w:rsidRPr="00B44D7B">
        <w:rPr>
          <w:rFonts w:ascii="ＭＳ 明朝" w:eastAsia="ＭＳ 明朝" w:hAnsi="ＭＳ 明朝"/>
          <w:szCs w:val="21"/>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５</w:t>
      </w:r>
      <w:r>
        <w:rPr>
          <w:rFonts w:ascii="ＭＳ 明朝" w:eastAsia="ＭＳ 明朝" w:hAnsi="ＭＳ 明朝" w:hint="eastAsia"/>
          <w:szCs w:val="21"/>
        </w:rPr>
        <w:t>)</w:t>
      </w:r>
      <w:r w:rsidRPr="00B44D7B">
        <w:rPr>
          <w:rFonts w:ascii="ＭＳ 明朝" w:eastAsia="ＭＳ 明朝" w:hAnsi="ＭＳ 明朝"/>
          <w:szCs w:val="21"/>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６</w:t>
      </w:r>
      <w:r>
        <w:rPr>
          <w:rFonts w:ascii="ＭＳ 明朝" w:eastAsia="ＭＳ 明朝" w:hAnsi="ＭＳ 明朝" w:hint="eastAsia"/>
          <w:szCs w:val="21"/>
        </w:rPr>
        <w:t>)</w:t>
      </w:r>
      <w:r w:rsidRPr="00B44D7B">
        <w:rPr>
          <w:rFonts w:ascii="ＭＳ 明朝" w:eastAsia="ＭＳ 明朝" w:hAnsi="ＭＳ 明朝"/>
          <w:szCs w:val="21"/>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７</w:t>
      </w:r>
      <w:r>
        <w:rPr>
          <w:rFonts w:ascii="ＭＳ 明朝" w:eastAsia="ＭＳ 明朝" w:hAnsi="ＭＳ 明朝" w:hint="eastAsia"/>
          <w:szCs w:val="21"/>
        </w:rPr>
        <w:t>)</w:t>
      </w:r>
      <w:r w:rsidRPr="00B44D7B">
        <w:rPr>
          <w:rFonts w:ascii="ＭＳ 明朝" w:eastAsia="ＭＳ 明朝" w:hAnsi="ＭＳ 明朝"/>
          <w:szCs w:val="21"/>
        </w:rPr>
        <w:t xml:space="preserve">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８</w:t>
      </w:r>
      <w:r>
        <w:rPr>
          <w:rFonts w:ascii="ＭＳ 明朝" w:eastAsia="ＭＳ 明朝" w:hAnsi="ＭＳ 明朝" w:hint="eastAsia"/>
          <w:szCs w:val="21"/>
        </w:rPr>
        <w:t>)</w:t>
      </w:r>
      <w:r w:rsidRPr="00B44D7B">
        <w:rPr>
          <w:rFonts w:ascii="ＭＳ 明朝" w:eastAsia="ＭＳ 明朝" w:hAnsi="ＭＳ 明朝"/>
          <w:szCs w:val="21"/>
        </w:rPr>
        <w:t xml:space="preserve">　第44条又は第45条の規定によらないでこの契約の解除を申し出たとき。</w:t>
      </w:r>
    </w:p>
    <w:p w:rsidR="00870D94" w:rsidRPr="00B44D7B"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９</w:t>
      </w:r>
      <w:r>
        <w:rPr>
          <w:rFonts w:ascii="ＭＳ 明朝" w:eastAsia="ＭＳ 明朝" w:hAnsi="ＭＳ 明朝" w:hint="eastAsia"/>
          <w:szCs w:val="21"/>
        </w:rPr>
        <w:t>)</w:t>
      </w:r>
      <w:r w:rsidRPr="00B44D7B">
        <w:rPr>
          <w:rFonts w:ascii="ＭＳ 明朝" w:eastAsia="ＭＳ 明朝" w:hAnsi="ＭＳ 明朝"/>
          <w:szCs w:val="21"/>
        </w:rPr>
        <w:t xml:space="preserve">　受注者（受注者が設計共同企業体であるときは、その構成員のいずれかの者。以下この号において同じ｡）が次のいずれかに該当するとき。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ア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同じ｡）が、暴力団又は暴力団員である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イ　役員等が、暴力団員であることを知りながら、その者を雇用し、又は使用したと認められるとき。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ウ　役員等が、自己、自社若しくは第三者の不正の利益を図る目的又は第三者に損害を加える目的をもって、暴力団又は暴力団員を利用するなどしていると認められるとき。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エ　役員等が、暴力団又は暴力団員に対して資金等を供給し、又は便宜を供与するなど直接的あるいは積極的に暴力団の維持、運営に協力し、若しくは関与していると認められるとき。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オ　役員等が、暴力団又は暴力団員であることを知りながらこれを不当に利用するなどしていると認められるとき。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カ　役員等が、暴力団又は暴力団員と社会的に非難されるべき関係を有していると認められるとき。</w:t>
      </w:r>
    </w:p>
    <w:p w:rsidR="00870D94"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キ　再委託契約その他の契約に当たり、その相手方がアからカまでのいずれかに該当することを知りながら、当該者と契約を締結したと認められるとき。</w:t>
      </w:r>
    </w:p>
    <w:p w:rsidR="00870D94" w:rsidRPr="00B44D7B" w:rsidRDefault="00870D94" w:rsidP="00870D94">
      <w:pPr>
        <w:ind w:leftChars="200" w:left="630" w:hangingChars="100" w:hanging="210"/>
        <w:rPr>
          <w:rFonts w:ascii="ＭＳ 明朝" w:eastAsia="ＭＳ 明朝" w:hAnsi="ＭＳ 明朝"/>
          <w:szCs w:val="21"/>
        </w:rPr>
      </w:pPr>
      <w:r w:rsidRPr="00B44D7B">
        <w:rPr>
          <w:rFonts w:ascii="ＭＳ 明朝" w:eastAsia="ＭＳ 明朝" w:hAnsi="ＭＳ 明朝"/>
          <w:szCs w:val="21"/>
        </w:rPr>
        <w:t>ク　受注者が、アからカまでのいずれかに該当する者を再委託契約その他の契約の相手方としていた場合（キに該当する場合を除く｡）に、発注者が受注者に対して当該契約の解除を求め、受注者がこれに従わなかったとき。</w:t>
      </w:r>
    </w:p>
    <w:p w:rsidR="00870D94" w:rsidRDefault="00870D94" w:rsidP="00870D94">
      <w:pPr>
        <w:ind w:leftChars="101" w:left="420" w:hangingChars="99" w:hanging="208"/>
        <w:rPr>
          <w:rFonts w:ascii="ＭＳ 明朝" w:eastAsia="ＭＳ 明朝" w:hAnsi="ＭＳ 明朝"/>
          <w:szCs w:val="21"/>
        </w:rPr>
      </w:pPr>
      <w:r>
        <w:rPr>
          <w:rFonts w:ascii="ＭＳ 明朝" w:eastAsia="ＭＳ 明朝" w:hAnsi="ＭＳ 明朝" w:hint="eastAsia"/>
          <w:szCs w:val="21"/>
        </w:rPr>
        <w:t>(10)</w:t>
      </w:r>
      <w:r w:rsidRPr="00B44D7B">
        <w:rPr>
          <w:rFonts w:ascii="ＭＳ 明朝" w:eastAsia="ＭＳ 明朝" w:hAnsi="ＭＳ 明朝"/>
          <w:szCs w:val="21"/>
        </w:rPr>
        <w:t xml:space="preserve">　この契約に関し、受注者が私的独占の禁止及び公正取引の確保に関する法律（昭和22年法律第</w:t>
      </w:r>
      <w:r w:rsidRPr="00B44D7B">
        <w:rPr>
          <w:rFonts w:ascii="ＭＳ 明朝" w:eastAsia="ＭＳ 明朝" w:hAnsi="ＭＳ 明朝"/>
          <w:szCs w:val="21"/>
        </w:rPr>
        <w:lastRenderedPageBreak/>
        <w:t>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870D94" w:rsidRDefault="00870D94" w:rsidP="00870D94">
      <w:pPr>
        <w:ind w:leftChars="101" w:left="420" w:hangingChars="99" w:hanging="208"/>
        <w:rPr>
          <w:rFonts w:ascii="ＭＳ 明朝" w:eastAsia="ＭＳ 明朝" w:hAnsi="ＭＳ 明朝"/>
          <w:szCs w:val="21"/>
        </w:rPr>
      </w:pPr>
      <w:r w:rsidRPr="00B44D7B">
        <w:rPr>
          <w:rFonts w:ascii="ＭＳ 明朝" w:eastAsia="ＭＳ 明朝" w:hAnsi="ＭＳ 明朝"/>
          <w:szCs w:val="21"/>
        </w:rPr>
        <w:t>（11）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870D94" w:rsidRDefault="00870D94" w:rsidP="00870D94">
      <w:pPr>
        <w:ind w:leftChars="101" w:left="420" w:hangingChars="99" w:hanging="208"/>
        <w:rPr>
          <w:rFonts w:ascii="ＭＳ 明朝" w:eastAsia="ＭＳ 明朝" w:hAnsi="ＭＳ 明朝"/>
          <w:szCs w:val="21"/>
        </w:rPr>
      </w:pPr>
      <w:r w:rsidRPr="00B44D7B">
        <w:rPr>
          <w:rFonts w:ascii="ＭＳ 明朝" w:eastAsia="ＭＳ 明朝" w:hAnsi="ＭＳ 明朝"/>
          <w:szCs w:val="21"/>
        </w:rPr>
        <w:t>（12）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70D94" w:rsidRPr="00B44D7B" w:rsidRDefault="00870D94" w:rsidP="00870D94">
      <w:pPr>
        <w:ind w:leftChars="101" w:left="420" w:hangingChars="99" w:hanging="208"/>
        <w:rPr>
          <w:rFonts w:ascii="ＭＳ 明朝" w:eastAsia="ＭＳ 明朝" w:hAnsi="ＭＳ 明朝"/>
          <w:szCs w:val="21"/>
        </w:rPr>
      </w:pPr>
      <w:r w:rsidRPr="00B44D7B">
        <w:rPr>
          <w:rFonts w:ascii="ＭＳ 明朝" w:eastAsia="ＭＳ 明朝" w:hAnsi="ＭＳ 明朝"/>
          <w:szCs w:val="21"/>
        </w:rPr>
        <w:t>（13）　この契約に関し、受注者（法人にあっては、その役員又は使用人を含む｡）の刑法（明治40年法律第45号）第96条の６若しくは第198条又は独占禁止法第89条第１項若しくは第95条第１項第１号の規定による刑が確定したとき。</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（発注者の責めに帰すべき事由による場合の解除の制限）</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第43条　第41条各号又は前条各号に定める場合が発注者の責めに帰すべき事由によるものであるときは、発注者は、前２条の規定による契約の解除をすることができない。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（受注者の催告による解除権）</w:t>
      </w:r>
    </w:p>
    <w:p w:rsidR="00870D94" w:rsidRPr="00B44D7B" w:rsidRDefault="00870D94" w:rsidP="00870D94">
      <w:pPr>
        <w:ind w:leftChars="1" w:left="212" w:hangingChars="100" w:hanging="210"/>
        <w:rPr>
          <w:rFonts w:ascii="ＭＳ 明朝" w:eastAsia="ＭＳ 明朝" w:hAnsi="ＭＳ 明朝"/>
          <w:szCs w:val="21"/>
        </w:rPr>
      </w:pPr>
      <w:r w:rsidRPr="00B44D7B">
        <w:rPr>
          <w:rFonts w:ascii="ＭＳ 明朝" w:eastAsia="ＭＳ 明朝" w:hAnsi="ＭＳ 明朝"/>
          <w:szCs w:val="21"/>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（受注者の催告によらない解除権）</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第45条　受注者は、次の各号のいずれかに該当するときは、直ちにこの契約を解除することができる。</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第20条の規定により設計仕様書を変更したため業務委託料が３分の２以上減少したとき。</w:t>
      </w:r>
    </w:p>
    <w:p w:rsidR="00870D94" w:rsidRPr="00B44D7B"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第21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（受注者の責めに帰すべき事由による場合の解除の制限）</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第46条　第44条又は前条各号に定める場合が受注者の責めに帰すべき事由によるものであるときは、受注者は前２条の規定による契約を解除することができない。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（解除の効果）</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第47条　この契約が解除された場合には、第１条第２項に規定する発注者及び受注者の義務は消滅する。ただし、第36条に規定する部分引渡しに係る部分については、この限りでない。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発注者は、前項の規定にかかわらず、この契約が業務の完了前に解除された場合において、既履行部</w:t>
      </w:r>
      <w:r w:rsidRPr="00B44D7B">
        <w:rPr>
          <w:rFonts w:ascii="ＭＳ 明朝" w:eastAsia="ＭＳ 明朝" w:hAnsi="ＭＳ 明朝"/>
          <w:szCs w:val="21"/>
        </w:rPr>
        <w:lastRenderedPageBreak/>
        <w:t>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３　前項に規定する既履行部分委託料は、発注者と受注者とが協議して定める。ただし、協議開始の日から14日以内に協議が整わない場合には、発注者が定め、受注者に通知する。</w:t>
      </w:r>
    </w:p>
    <w:p w:rsidR="00870D94" w:rsidRPr="00B44D7B" w:rsidRDefault="00870D94" w:rsidP="00870D94">
      <w:pPr>
        <w:ind w:firstLineChars="100" w:firstLine="210"/>
        <w:rPr>
          <w:rFonts w:ascii="ＭＳ 明朝" w:eastAsia="ＭＳ 明朝" w:hAnsi="ＭＳ 明朝"/>
          <w:szCs w:val="21"/>
          <w:highlight w:val="green"/>
        </w:rPr>
      </w:pPr>
      <w:r w:rsidRPr="00B44D7B">
        <w:rPr>
          <w:rFonts w:ascii="ＭＳ 明朝" w:eastAsia="ＭＳ 明朝" w:hAnsi="ＭＳ 明朝"/>
          <w:szCs w:val="21"/>
        </w:rPr>
        <w:t>（解除に伴う措置）</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第48条　この契約が業務の完了前に解除された場合において、第33条（第36条の３において読み替えて準用する場合を含む｡）の規定による前払金があったときは、受注者は、解除が第41条若しくは第42条の規定によるとき又は解除が次条第３項に該当するときにあっては当該前払金の額（第36条第１項又は第２項の規定により部分引渡しをしているときは、その部分引渡しにおいて償却した前払金の額を控除した額）に当該前払金の支払の日から返還の日までの日数に応じ財務大臣決定割合で計算した額の利息を付した額を、第40条、第44条又は第45条の規定による解除にあっては当該前払金の額を発注者に返還しなければなら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規定にかかわらず、この契約が業務の完了前に解除され、かつ、前条第２項の規定により既履行部分の引渡しが行われる場合において、第33条の規定による前払金があったときは、発注者は、当該前払金の額（第36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解除が第41条若しくは第42条の規定によるとき又は解除が次条第３項に該当するときにあっては当該余剰額に前払金の支払の日から返還の日までの日数に応じ財務大臣決定割合で計算した額の利息を付した額を、第40条、第44条又は第45条の規定による解除にあっては当該余剰額を発注者に返還しなければならない。（談合その他不正行為による損害賠償の予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70D94" w:rsidRPr="00B44D7B" w:rsidRDefault="00870D94" w:rsidP="00870D94">
      <w:pPr>
        <w:ind w:left="178" w:hangingChars="85" w:hanging="178"/>
        <w:rPr>
          <w:rFonts w:ascii="ＭＳ 明朝" w:eastAsia="ＭＳ 明朝" w:hAnsi="ＭＳ 明朝"/>
          <w:szCs w:val="21"/>
        </w:rPr>
      </w:pPr>
      <w:r w:rsidRPr="00B44D7B">
        <w:rPr>
          <w:rFonts w:ascii="ＭＳ 明朝" w:eastAsia="ＭＳ 明朝" w:hAnsi="ＭＳ 明朝"/>
          <w:szCs w:val="21"/>
        </w:rPr>
        <w:t>４　前項前段に規定する受注者のとるべき措置の期限、方法等については、この契約の解除が第41条若しくは第42条の規定によるとき又は解除が次条第３項に該当するときは発注者が定め、第40条、第44条又は第45条の規定によるときは受注者が発注者の意見を聴いて定めるものとし、前項後段に規定する受注者のとるべき措置の期限、方法等については、発注者が受注者の意見を聴いて定めるものとする。</w:t>
      </w:r>
    </w:p>
    <w:p w:rsidR="00870D94" w:rsidRPr="00B44D7B" w:rsidRDefault="00870D94" w:rsidP="00870D94">
      <w:pPr>
        <w:ind w:left="178" w:hangingChars="85" w:hanging="178"/>
        <w:rPr>
          <w:rFonts w:ascii="ＭＳ 明朝" w:eastAsia="ＭＳ 明朝" w:hAnsi="ＭＳ 明朝"/>
          <w:szCs w:val="21"/>
        </w:rPr>
      </w:pPr>
      <w:r w:rsidRPr="00B44D7B">
        <w:rPr>
          <w:rFonts w:ascii="ＭＳ 明朝" w:eastAsia="ＭＳ 明朝" w:hAnsi="ＭＳ 明朝"/>
          <w:szCs w:val="21"/>
        </w:rPr>
        <w:t>５　業務の完了前にこの契約が解除された場合は、解除に伴い生じる事項の処理については発注者及び受注者が民法の規定に従って協議して決める。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（発注者の損害賠償請求等）</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第49条　発注者は、受注者が次の各号のいずれかに該当するときは、これによって生じた損害の賠償を請求することができる。</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履行期間内に業務を完了することができないとき。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この成果物に契約不適合があるとき。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３</w:t>
      </w:r>
      <w:r>
        <w:rPr>
          <w:rFonts w:ascii="ＭＳ 明朝" w:eastAsia="ＭＳ 明朝" w:hAnsi="ＭＳ 明朝" w:hint="eastAsia"/>
          <w:szCs w:val="21"/>
        </w:rPr>
        <w:t>)</w:t>
      </w:r>
      <w:r w:rsidRPr="00B44D7B">
        <w:rPr>
          <w:rFonts w:ascii="ＭＳ 明朝" w:eastAsia="ＭＳ 明朝" w:hAnsi="ＭＳ 明朝"/>
          <w:szCs w:val="21"/>
        </w:rPr>
        <w:t xml:space="preserve">　第41条又は第42条の規定により成果物の引渡し後にこの契約が解除されたとき。</w:t>
      </w:r>
    </w:p>
    <w:p w:rsidR="00870D94" w:rsidRPr="00B44D7B" w:rsidRDefault="00870D94" w:rsidP="00870D94">
      <w:pPr>
        <w:ind w:leftChars="100" w:left="424"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４</w:t>
      </w:r>
      <w:r>
        <w:rPr>
          <w:rFonts w:ascii="ＭＳ 明朝" w:eastAsia="ＭＳ 明朝" w:hAnsi="ＭＳ 明朝" w:hint="eastAsia"/>
          <w:szCs w:val="21"/>
        </w:rPr>
        <w:t>)</w:t>
      </w:r>
      <w:r w:rsidRPr="00B44D7B">
        <w:rPr>
          <w:rFonts w:ascii="ＭＳ 明朝" w:eastAsia="ＭＳ 明朝" w:hAnsi="ＭＳ 明朝"/>
          <w:szCs w:val="21"/>
        </w:rPr>
        <w:t xml:space="preserve">　前３号に掲げる場合のほか、債務の本旨に従った履行をしないとき又は債務の履行が不能であるとき。</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lastRenderedPageBreak/>
        <w:t>２　次の各号のいずれかに該当するときは、前項の損害賠償に代えて、受注者は、業務委託料の10分の１に相当する額を違約金として発注者の指定する期間内に支払わなければならない。</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第41条又は第42条の規定により成果物の引渡し前にこの契約が解除されたとき。</w:t>
      </w:r>
    </w:p>
    <w:p w:rsidR="00870D94" w:rsidRPr="00B44D7B"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成果物の引渡し前に、受注者がその債務の履行を拒否し、又は受注者の責めに帰すべき事由によって受注者の債務について履行不能となったとき。</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３　次の各号に掲げる者がこの契約を解除した場合は、前項第２号に該当する場合とみなす。</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受注者について破産手続開始の決定があった場合　破産法（平成16年法律第75号）第74条第１項の規定により選任された破産管財人</w:t>
      </w:r>
    </w:p>
    <w:p w:rsidR="00870D94"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受注者について更生手続開始の決定があった場合　会社更生法（平成14年法律第　154号）第67条第１項の規定により選任された管財人</w:t>
      </w:r>
    </w:p>
    <w:p w:rsidR="00870D94" w:rsidRPr="00B44D7B" w:rsidRDefault="00870D94" w:rsidP="00870D94">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３</w:t>
      </w:r>
      <w:r>
        <w:rPr>
          <w:rFonts w:ascii="ＭＳ 明朝" w:eastAsia="ＭＳ 明朝" w:hAnsi="ＭＳ 明朝" w:hint="eastAsia"/>
          <w:szCs w:val="21"/>
        </w:rPr>
        <w:t>)</w:t>
      </w:r>
      <w:r w:rsidRPr="00B44D7B">
        <w:rPr>
          <w:rFonts w:ascii="ＭＳ 明朝" w:eastAsia="ＭＳ 明朝" w:hAnsi="ＭＳ 明朝"/>
          <w:szCs w:val="21"/>
        </w:rPr>
        <w:t xml:space="preserve">　受注者について再生手続開始の決定があった場合　民事再生法（平成11年法律第　225号）第２条第２号に規定する再生債務者等</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５　第１項第１号に該当し、発注者が損害の賠償を請求する場合の請求額は、業務委託料から既履行部分に相応する業務委託料を控除した額につき、遅延日数に応じ、財務大臣決定割合で計算した額とする。</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６　第２項の場合（第42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（談合その他不正行為による損害賠償の予約）</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第50条　受注者は、第42条第10号から第13号までのいずれかに該当するときは、発注者がこの契約を解除するか否かを問わず、賠償金として、業務委託料の10分の１に相当する金額を支払わなければならない。工事が完了した後も同様とする。</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２　前項の場合において、受注者が共同企業体であり、既に解散しているときは、発注者は、受注者の代表者であった者又は構成員であった者に賠償金の支払を請求することができる。この場合において、受注者の代表者であった者又は構成員であった者は、連帯して前項の額を支払わなければならない。</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３　第１項の規定は、発注者に生じた実際の損害額が同項に規定する賠償金の額を超える場合においては、その超過分について賠償を請求することを妨げるものではない。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（受注者の損害賠償請求等）</w:t>
      </w:r>
    </w:p>
    <w:p w:rsidR="00870D94" w:rsidRPr="00B44D7B" w:rsidRDefault="00870D94" w:rsidP="00870D94">
      <w:pPr>
        <w:ind w:leftChars="-3" w:left="208" w:hangingChars="102" w:hanging="214"/>
        <w:rPr>
          <w:rFonts w:ascii="ＭＳ 明朝" w:eastAsia="ＭＳ 明朝" w:hAnsi="ＭＳ 明朝"/>
          <w:szCs w:val="21"/>
        </w:rPr>
      </w:pPr>
      <w:r w:rsidRPr="00B44D7B">
        <w:rPr>
          <w:rFonts w:ascii="ＭＳ 明朝" w:eastAsia="ＭＳ 明朝" w:hAnsi="ＭＳ 明朝"/>
          <w:szCs w:val="21"/>
        </w:rPr>
        <w:t>第51条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w:t>
      </w:r>
      <w:r w:rsidRPr="00B44D7B">
        <w:rPr>
          <w:rFonts w:ascii="ＭＳ 明朝" w:eastAsia="ＭＳ 明朝" w:hAnsi="ＭＳ 明朝"/>
          <w:szCs w:val="21"/>
        </w:rPr>
        <w:t xml:space="preserve">　第44条又は第45条の規定により契約が解除されたとき。</w:t>
      </w:r>
    </w:p>
    <w:p w:rsidR="00870D94" w:rsidRPr="00B44D7B" w:rsidRDefault="00870D94" w:rsidP="00870D94">
      <w:pPr>
        <w:ind w:leftChars="100" w:left="412" w:hangingChars="96" w:hanging="202"/>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Pr="00B44D7B">
        <w:rPr>
          <w:rFonts w:ascii="ＭＳ 明朝" w:eastAsia="ＭＳ 明朝" w:hAnsi="ＭＳ 明朝"/>
          <w:szCs w:val="21"/>
        </w:rPr>
        <w:t xml:space="preserve">　前号に掲げる場合のほか、債務の本旨に従った履行をしないとき又は債務の履行が不能であるとき。</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２　第31条第２項（第36条において準用する場合も含む｡）の規定による業務委託料の支払が遅れた場合においては、受注者は未受領金額につき、遅延日数に応じ、財務大臣決定割合で計算した額の遅延利息の支払を発注者に請求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（契約不適合責任期間等）</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第52条　発注者は、引き渡された成果物に関し、第30条第３項又は第４項（第36条においてこれらの</w:t>
      </w:r>
      <w:r w:rsidRPr="00B44D7B">
        <w:rPr>
          <w:rFonts w:ascii="ＭＳ 明朝" w:eastAsia="ＭＳ 明朝" w:hAnsi="ＭＳ 明朝"/>
          <w:szCs w:val="21"/>
        </w:rPr>
        <w:lastRenderedPageBreak/>
        <w:t>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２　前項の請求等は、具体的な契約不適合の内容、請求する損害額の算定の根拠等当該請求等の根拠を示して、発注者の契約不適合責任を問う意思を明確に告げることで行う。</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までに前項に規定する方法による請求等をしたときは、契約不適合期間の内に請求等をしたものとみなす。</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４　発注者は、第１項の請求等を行ったときは、当該請求等の根拠となる契約不適合に関し、民法の消滅時効の範囲で、当該請求等以外に必要と認められる請求等をすることができる。</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５　前各項の規定は、契約不適合が受注者の故意又は重過失により生じたものであるときには適用せず、契約不適合に関する受注者の責任については、民法の定めるところによる。</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６　民法第637条第１項の規定は、契約不適合期間については適用しない。</w:t>
      </w:r>
    </w:p>
    <w:p w:rsidR="00870D94" w:rsidRPr="00B44D7B" w:rsidRDefault="00870D94" w:rsidP="00870D94">
      <w:pPr>
        <w:ind w:leftChars="2" w:left="210" w:hangingChars="98" w:hanging="206"/>
        <w:rPr>
          <w:rFonts w:ascii="ＭＳ 明朝" w:eastAsia="ＭＳ 明朝" w:hAnsi="ＭＳ 明朝"/>
          <w:szCs w:val="21"/>
        </w:rPr>
      </w:pPr>
      <w:r w:rsidRPr="00B44D7B">
        <w:rPr>
          <w:rFonts w:ascii="ＭＳ 明朝" w:eastAsia="ＭＳ 明朝" w:hAnsi="ＭＳ 明朝"/>
          <w:szCs w:val="21"/>
        </w:rPr>
        <w:t>７　発注者は、成果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８　引き渡された成果物の契約不適合が設計仕様書の記載内容、発注者</w:t>
      </w:r>
      <w:r w:rsidRPr="00B44D7B">
        <w:rPr>
          <w:rFonts w:ascii="ＭＳ 明朝" w:eastAsia="ＭＳ 明朝" w:hAnsi="ＭＳ 明朝" w:hint="eastAsia"/>
          <w:szCs w:val="21"/>
        </w:rPr>
        <w:t>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（相殺）</w:t>
      </w:r>
    </w:p>
    <w:p w:rsidR="00870D94" w:rsidRPr="00B44D7B" w:rsidRDefault="00870D94" w:rsidP="00870D94">
      <w:pPr>
        <w:ind w:leftChars="1" w:left="201" w:hangingChars="95" w:hanging="199"/>
        <w:rPr>
          <w:rFonts w:ascii="ＭＳ 明朝" w:eastAsia="ＭＳ 明朝" w:hAnsi="ＭＳ 明朝"/>
          <w:szCs w:val="21"/>
        </w:rPr>
      </w:pPr>
      <w:r w:rsidRPr="00B44D7B">
        <w:rPr>
          <w:rFonts w:ascii="ＭＳ 明朝" w:eastAsia="ＭＳ 明朝" w:hAnsi="ＭＳ 明朝"/>
          <w:szCs w:val="21"/>
        </w:rPr>
        <w:t>第53条 発注者は、受注者に対して有する金銭債権があるときは、受注者が発注者に対して有する保証金返還請求権、業務委託料請求権その他の債権と相殺できることとし、なお不足があるときは追徴する。</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２ 前項の場合において、相殺の充当の順序は発注者が指定する。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（保険）</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第54条　受注者は、設計仕様書に基づき保険を付したとき又は任意に保険を付しているときは、当該保険に係る証券又はこれに代わるものを直ちに発注者に提示しなければならない。</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（契約の費用）</w:t>
      </w:r>
    </w:p>
    <w:p w:rsidR="00870D94" w:rsidRPr="00B44D7B" w:rsidRDefault="00870D94" w:rsidP="00870D94">
      <w:pPr>
        <w:rPr>
          <w:rFonts w:ascii="ＭＳ 明朝" w:eastAsia="ＭＳ 明朝" w:hAnsi="ＭＳ 明朝"/>
          <w:szCs w:val="21"/>
        </w:rPr>
      </w:pPr>
      <w:r w:rsidRPr="00B44D7B">
        <w:rPr>
          <w:rFonts w:ascii="ＭＳ 明朝" w:eastAsia="ＭＳ 明朝" w:hAnsi="ＭＳ 明朝"/>
          <w:szCs w:val="21"/>
        </w:rPr>
        <w:t>第55条　契約の締結に要する費用は、受注者の負担とする。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（役員名簿等の情報提供等）</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第56条　発注者は、受注者に対して、役員等についての名簿その他の必要な情報の提供を求めるものとし、その情報を所轄の警察署長に照会することで受注者が暴力団等であるか否かについて、意見を聴く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（目的外利用）</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第57条　発注者は、前条に規定する意見の聴取により知り得た情報を、当該契約以外の契約等から暴力団等を排除する措置を講ずるために利用し、又は教育委員会等に提供することができる。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（発注者への報告義務）</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第58条　受注者がその業務を第三者に行わせる場合において、その第三者が暴力団等であることが判明したときは、発注者に報告するものとする。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lastRenderedPageBreak/>
        <w:t>（不当介入の対応）</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第59条　受注者は、当該契約の履行に当たり、暴力団等から工事の妨害その他の不当な手段による要求を受けたときは、発注者に報告し、又は所轄の警察署長に届け出て、捜査上必要な協力を行うものとする。この場合において、第三者に行わせる場合にあっては、その第三者が暴力団等から不当介入を受けた場合も、同様とするものとする。</w:t>
      </w:r>
    </w:p>
    <w:p w:rsidR="00870D94" w:rsidRPr="00B44D7B" w:rsidRDefault="00870D94" w:rsidP="00870D94">
      <w:pPr>
        <w:ind w:firstLineChars="100" w:firstLine="210"/>
        <w:rPr>
          <w:rFonts w:ascii="ＭＳ 明朝" w:eastAsia="ＭＳ 明朝" w:hAnsi="ＭＳ 明朝"/>
          <w:szCs w:val="21"/>
        </w:rPr>
      </w:pPr>
      <w:r w:rsidRPr="00B44D7B">
        <w:rPr>
          <w:rFonts w:ascii="ＭＳ 明朝" w:eastAsia="ＭＳ 明朝" w:hAnsi="ＭＳ 明朝"/>
          <w:szCs w:val="21"/>
        </w:rPr>
        <w:t>（補則）</w:t>
      </w:r>
    </w:p>
    <w:p w:rsidR="00870D94" w:rsidRPr="00B44D7B" w:rsidRDefault="00870D94" w:rsidP="00870D94">
      <w:pPr>
        <w:ind w:left="210" w:hangingChars="100" w:hanging="210"/>
        <w:rPr>
          <w:rFonts w:ascii="ＭＳ 明朝" w:eastAsia="ＭＳ 明朝" w:hAnsi="ＭＳ 明朝"/>
          <w:szCs w:val="21"/>
        </w:rPr>
      </w:pPr>
      <w:r w:rsidRPr="00B44D7B">
        <w:rPr>
          <w:rFonts w:ascii="ＭＳ 明朝" w:eastAsia="ＭＳ 明朝" w:hAnsi="ＭＳ 明朝"/>
          <w:szCs w:val="21"/>
        </w:rPr>
        <w:t>第60条　この約款に定めのない事項については、都城市財務規則（平成18年規則第65号）に定めるところによるものとし、約款及び都城市財務規則に定めのない事項については、必要に応じて発注者と受注者とが協議して定めるものとする。</w:t>
      </w:r>
    </w:p>
    <w:p w:rsidR="00A429CF" w:rsidRPr="00870D94" w:rsidRDefault="00A429CF">
      <w:bookmarkStart w:id="0" w:name="_GoBack"/>
      <w:bookmarkEnd w:id="0"/>
    </w:p>
    <w:sectPr w:rsidR="00A429CF" w:rsidRPr="00870D94">
      <w:pgSz w:w="11906" w:h="16838"/>
      <w:pgMar w:top="964" w:right="1077" w:bottom="964"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35" w:rsidRDefault="00024835" w:rsidP="00870D94">
      <w:r>
        <w:separator/>
      </w:r>
    </w:p>
  </w:endnote>
  <w:endnote w:type="continuationSeparator" w:id="0">
    <w:p w:rsidR="00024835" w:rsidRDefault="00024835" w:rsidP="0087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35" w:rsidRDefault="00024835" w:rsidP="00870D94">
      <w:r>
        <w:separator/>
      </w:r>
    </w:p>
  </w:footnote>
  <w:footnote w:type="continuationSeparator" w:id="0">
    <w:p w:rsidR="00024835" w:rsidRDefault="00024835" w:rsidP="0087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EF"/>
    <w:rsid w:val="00024835"/>
    <w:rsid w:val="006B34EF"/>
    <w:rsid w:val="00870D94"/>
    <w:rsid w:val="00A4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08A649-93AB-4483-A1B6-E1B8F194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9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D9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70D94"/>
  </w:style>
  <w:style w:type="paragraph" w:styleId="a5">
    <w:name w:val="footer"/>
    <w:basedOn w:val="a"/>
    <w:link w:val="a6"/>
    <w:uiPriority w:val="99"/>
    <w:unhideWhenUsed/>
    <w:rsid w:val="00870D9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7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倉満　勝也</dc:creator>
  <cp:keywords/>
  <dc:description/>
  <cp:lastModifiedBy>倉満　勝也</cp:lastModifiedBy>
  <cp:revision>2</cp:revision>
  <dcterms:created xsi:type="dcterms:W3CDTF">2023-11-10T04:16:00Z</dcterms:created>
  <dcterms:modified xsi:type="dcterms:W3CDTF">2023-11-10T04:16:00Z</dcterms:modified>
</cp:coreProperties>
</file>